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77E4" w14:textId="77777777" w:rsidR="006347F5" w:rsidRPr="00D22221" w:rsidRDefault="003449DC" w:rsidP="004E491B">
      <w:pPr>
        <w:spacing w:after="0" w:line="240" w:lineRule="auto"/>
        <w:rPr>
          <w:b/>
          <w:bCs/>
          <w:color w:val="C08526"/>
          <w:sz w:val="32"/>
          <w:szCs w:val="32"/>
        </w:rPr>
      </w:pPr>
      <w:r w:rsidRPr="00D22221">
        <w:rPr>
          <w:b/>
          <w:bCs/>
          <w:color w:val="C08526"/>
          <w:sz w:val="32"/>
          <w:szCs w:val="32"/>
        </w:rPr>
        <w:t>Organisatiecultuur</w:t>
      </w:r>
      <w:r w:rsidR="0055497E" w:rsidRPr="00D22221">
        <w:rPr>
          <w:b/>
          <w:bCs/>
          <w:color w:val="C08526"/>
          <w:sz w:val="32"/>
          <w:szCs w:val="32"/>
        </w:rPr>
        <w:t xml:space="preserve"> De Winning</w:t>
      </w:r>
    </w:p>
    <w:p w14:paraId="1B0677E5" w14:textId="77777777" w:rsidR="0055497E" w:rsidRDefault="0055497E" w:rsidP="004E491B">
      <w:pPr>
        <w:spacing w:after="0" w:line="240" w:lineRule="auto"/>
      </w:pPr>
    </w:p>
    <w:p w14:paraId="1B0677E6" w14:textId="77777777" w:rsidR="0055497E" w:rsidRDefault="003449DC" w:rsidP="004E491B">
      <w:pPr>
        <w:spacing w:after="0" w:line="240" w:lineRule="auto"/>
      </w:pPr>
      <w:r>
        <w:t>De organisatiecultuur van De Winning is vertaald in een 43 principes, geclusterd rond 6 thema</w:t>
      </w:r>
      <w:r w:rsidR="00623182">
        <w:t xml:space="preserve">. </w:t>
      </w:r>
      <w:r w:rsidR="0055497E">
        <w:t>Principes zijn spelregels of normen voor het gewenste gedrag binnen De Winning.</w:t>
      </w:r>
    </w:p>
    <w:p w14:paraId="1B0677E7" w14:textId="77777777" w:rsidR="0055497E" w:rsidRDefault="0055497E" w:rsidP="004E491B">
      <w:pPr>
        <w:spacing w:after="0" w:line="240" w:lineRule="auto"/>
      </w:pPr>
      <w:r>
        <w:t xml:space="preserve">Deze principes zijn opgesteld </w:t>
      </w:r>
      <w:r w:rsidR="003449DC">
        <w:t xml:space="preserve">op basis van input van de gehele omkadering in mei 2016, en zijn </w:t>
      </w:r>
      <w:r>
        <w:t>afgeleid van onze missie, visie</w:t>
      </w:r>
      <w:r w:rsidR="003449DC">
        <w:t xml:space="preserve"> en </w:t>
      </w:r>
      <w:r>
        <w:t>strategie.</w:t>
      </w:r>
      <w:r w:rsidR="00556F0E">
        <w:t xml:space="preserve"> Ze zijn goedgekeurd door onze RVB.</w:t>
      </w:r>
    </w:p>
    <w:p w14:paraId="1B0677E8" w14:textId="77777777" w:rsidR="00623182" w:rsidRDefault="00623182" w:rsidP="004E491B">
      <w:pPr>
        <w:spacing w:after="0" w:line="240" w:lineRule="auto"/>
      </w:pPr>
      <w:r>
        <w:t>Voor een vlotte communicatie worden de belangrijkste 20 principes hieronder weergegeven:</w:t>
      </w:r>
    </w:p>
    <w:p w14:paraId="1B0677E9" w14:textId="77777777" w:rsidR="0055497E" w:rsidRDefault="0055497E" w:rsidP="004E491B">
      <w:pPr>
        <w:spacing w:after="0" w:line="240" w:lineRule="auto"/>
      </w:pPr>
    </w:p>
    <w:p w14:paraId="1B0677EA" w14:textId="77777777" w:rsidR="003449DC" w:rsidRPr="003449DC" w:rsidRDefault="003449DC" w:rsidP="003449DC">
      <w:pPr>
        <w:spacing w:after="0" w:line="240" w:lineRule="auto"/>
        <w:rPr>
          <w:b/>
          <w:color w:val="5B9BD5" w:themeColor="accent1"/>
        </w:rPr>
      </w:pPr>
      <w:r w:rsidRPr="00D22221">
        <w:rPr>
          <w:b/>
          <w:color w:val="C08526"/>
        </w:rPr>
        <w:t>Nemen van beslissingen</w:t>
      </w:r>
    </w:p>
    <w:p w14:paraId="1B0677EB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Een afspraak is pas een afspraak als ze is besproken, aanvaard, vastgelegd en gecommuniceerd – telkens met de juiste personen</w:t>
      </w:r>
    </w:p>
    <w:p w14:paraId="1B0677EC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Je mag beslissen binnen je kader (bevoegdheden), als je ook verantwoordelijkheid neemt voor de gevolgen</w:t>
      </w:r>
    </w:p>
    <w:p w14:paraId="1B0677ED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Als je beslist buiten je kader, toets je dit eerst af met de verantwoordelijke. Indien noodzakelijk beslis je zelf, in functie van het belang van De Winning.</w:t>
      </w:r>
    </w:p>
    <w:p w14:paraId="1B0677EE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Inspraak zonder inzicht leidt tot uitspraak zonder uitzicht</w:t>
      </w:r>
    </w:p>
    <w:p w14:paraId="1B0677EF" w14:textId="77777777" w:rsidR="003449DC" w:rsidRPr="00CE24F9" w:rsidRDefault="003449DC" w:rsidP="003449DC">
      <w:pPr>
        <w:spacing w:after="0" w:line="240" w:lineRule="auto"/>
        <w:rPr>
          <w:color w:val="C08526"/>
        </w:rPr>
      </w:pPr>
    </w:p>
    <w:p w14:paraId="1B0677F0" w14:textId="77777777" w:rsidR="003449DC" w:rsidRPr="00CE24F9" w:rsidRDefault="003449DC" w:rsidP="003449DC">
      <w:pPr>
        <w:spacing w:after="0" w:line="240" w:lineRule="auto"/>
        <w:rPr>
          <w:b/>
          <w:color w:val="C08526"/>
        </w:rPr>
      </w:pPr>
      <w:r w:rsidRPr="00CE24F9">
        <w:rPr>
          <w:b/>
          <w:color w:val="C08526"/>
        </w:rPr>
        <w:t xml:space="preserve">Communicatie </w:t>
      </w:r>
    </w:p>
    <w:p w14:paraId="1B0677F1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Gebruik communicatielijnen zo kort als mogelijk</w:t>
      </w:r>
    </w:p>
    <w:p w14:paraId="1B0677F2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Noodzakelijke informatie om je werk goed te kunnen doen wordt gebracht, interessante informatie weet je gemakkelijk te vinden. Als je twijfelt tussen “noodzakelijk” en “interessant” toets je dit af</w:t>
      </w:r>
    </w:p>
    <w:p w14:paraId="1B0677F3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We praten niet over elkaar maar met elkaar</w:t>
      </w:r>
    </w:p>
    <w:p w14:paraId="1B0677F4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Als je een probleem hebt, dan ben je aan zet: kan ik het zelf oplossen? Indien nee, kunnen we het samen oplossen? Indien nee, kan ik het probleem op de juiste tafel leggen?</w:t>
      </w:r>
    </w:p>
    <w:p w14:paraId="1B0677F5" w14:textId="77777777" w:rsidR="003449DC" w:rsidRDefault="003449DC" w:rsidP="003449DC">
      <w:pPr>
        <w:spacing w:after="0" w:line="240" w:lineRule="auto"/>
      </w:pPr>
    </w:p>
    <w:p w14:paraId="1B0677F6" w14:textId="77777777" w:rsidR="003449DC" w:rsidRPr="00CE24F9" w:rsidRDefault="003449DC" w:rsidP="003449DC">
      <w:pPr>
        <w:spacing w:after="0" w:line="240" w:lineRule="auto"/>
        <w:rPr>
          <w:b/>
          <w:color w:val="C08526"/>
        </w:rPr>
      </w:pPr>
      <w:r w:rsidRPr="00CE24F9">
        <w:rPr>
          <w:b/>
          <w:color w:val="C08526"/>
        </w:rPr>
        <w:t>Vergaderen</w:t>
      </w:r>
    </w:p>
    <w:p w14:paraId="1B0677F7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Als je er bent draag je bij naar best vermogen (balans IK – WIJ – THEMA)</w:t>
      </w:r>
    </w:p>
    <w:p w14:paraId="1B0677F8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Vergaderingen zijn gestructureerd, beginnen op tijd en stoppen op tijd</w:t>
      </w:r>
    </w:p>
    <w:p w14:paraId="1B0677F9" w14:textId="77777777" w:rsidR="003449DC" w:rsidRDefault="003449DC" w:rsidP="003449DC">
      <w:pPr>
        <w:spacing w:after="0" w:line="240" w:lineRule="auto"/>
      </w:pPr>
    </w:p>
    <w:p w14:paraId="1B0677FA" w14:textId="77777777" w:rsidR="003449DC" w:rsidRPr="00CE24F9" w:rsidRDefault="003449DC" w:rsidP="003449DC">
      <w:pPr>
        <w:spacing w:after="0" w:line="240" w:lineRule="auto"/>
        <w:rPr>
          <w:b/>
          <w:color w:val="C08526"/>
        </w:rPr>
      </w:pPr>
      <w:r w:rsidRPr="00CE24F9">
        <w:rPr>
          <w:b/>
          <w:color w:val="C08526"/>
        </w:rPr>
        <w:t>Samenwerken en betrokkenheid</w:t>
      </w:r>
    </w:p>
    <w:p w14:paraId="1B0677FB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Iedereen werkt voor het gemeenschappelijk doel vanuit verbondenheid</w:t>
      </w:r>
    </w:p>
    <w:p w14:paraId="1B0677FC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Samenwerken tussen afdelingen/teams is even belangrijk als binnen afdelingen/teams</w:t>
      </w:r>
    </w:p>
    <w:p w14:paraId="1B0677FD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We gaan niet voor controle maar voor vertrouwen, verantwoordelijkheid en verantwoording</w:t>
      </w:r>
    </w:p>
    <w:p w14:paraId="1B0677FE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Iedereen kent zijn rol, maar dient waar nodig en mogelijk buiten dit kader te denken en te communiceren (=innovatie)</w:t>
      </w:r>
    </w:p>
    <w:p w14:paraId="1B0677FF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Wie deel is van de afspraak is deel van de opvolging, en dit staat los van functie</w:t>
      </w:r>
    </w:p>
    <w:p w14:paraId="1B067800" w14:textId="77777777" w:rsidR="003449DC" w:rsidRDefault="003449DC" w:rsidP="003449DC">
      <w:pPr>
        <w:spacing w:after="0" w:line="240" w:lineRule="auto"/>
      </w:pPr>
    </w:p>
    <w:p w14:paraId="1B067801" w14:textId="77777777" w:rsidR="003449DC" w:rsidRPr="00CE24F9" w:rsidRDefault="003449DC" w:rsidP="003449DC">
      <w:pPr>
        <w:spacing w:after="0" w:line="240" w:lineRule="auto"/>
        <w:rPr>
          <w:b/>
          <w:color w:val="C08526"/>
        </w:rPr>
      </w:pPr>
      <w:r w:rsidRPr="00CE24F9">
        <w:rPr>
          <w:b/>
          <w:color w:val="C08526"/>
        </w:rPr>
        <w:t>Klanten, partners en omgaan met verbetering</w:t>
      </w:r>
    </w:p>
    <w:p w14:paraId="1B067802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Partnerschappen dienen toegevoegde waarde te bieden voor alle partijen, en partners matchen op basis van missie, visie en principes</w:t>
      </w:r>
    </w:p>
    <w:p w14:paraId="1B067803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Elke klant verdient goede kwaliteit en service</w:t>
      </w:r>
    </w:p>
    <w:p w14:paraId="1B067804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Elk probleem (of klacht) is een kans op te verbeteren, we leren uit onze fouten</w:t>
      </w:r>
    </w:p>
    <w:p w14:paraId="1B067805" w14:textId="77777777" w:rsidR="003449DC" w:rsidRDefault="003449DC" w:rsidP="003449DC">
      <w:pPr>
        <w:spacing w:after="0" w:line="240" w:lineRule="auto"/>
      </w:pPr>
    </w:p>
    <w:p w14:paraId="1B067806" w14:textId="77777777" w:rsidR="003449DC" w:rsidRPr="00CE24F9" w:rsidRDefault="003449DC" w:rsidP="003449DC">
      <w:pPr>
        <w:spacing w:after="0" w:line="240" w:lineRule="auto"/>
        <w:rPr>
          <w:b/>
          <w:color w:val="C08526"/>
        </w:rPr>
      </w:pPr>
      <w:r w:rsidRPr="00CE24F9">
        <w:rPr>
          <w:b/>
          <w:color w:val="C08526"/>
        </w:rPr>
        <w:t>Duurzaamheid</w:t>
      </w:r>
    </w:p>
    <w:p w14:paraId="1B067807" w14:textId="2F2A4B1C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 xml:space="preserve">Gebruik materiaal zoals een professional: </w:t>
      </w:r>
      <w:r w:rsidR="00CE24F9">
        <w:t>i</w:t>
      </w:r>
      <w:r>
        <w:t>edereen accepteert dat, er is ruimte voor en je wordt er op aangesproken</w:t>
      </w:r>
    </w:p>
    <w:p w14:paraId="1B067808" w14:textId="77777777" w:rsidR="003449DC" w:rsidRDefault="003449DC" w:rsidP="003449DC">
      <w:pPr>
        <w:pStyle w:val="Lijstalinea"/>
        <w:numPr>
          <w:ilvl w:val="0"/>
          <w:numId w:val="6"/>
        </w:numPr>
        <w:spacing w:after="0" w:line="240" w:lineRule="auto"/>
        <w:ind w:left="520"/>
      </w:pPr>
      <w:r>
        <w:t>Ons werk is maar af als het duurzaam is, wij gaan voor duurzaamheid</w:t>
      </w:r>
    </w:p>
    <w:sectPr w:rsidR="003449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D019" w14:textId="77777777" w:rsidR="009060E7" w:rsidRDefault="009060E7" w:rsidP="004E491B">
      <w:pPr>
        <w:spacing w:after="0" w:line="240" w:lineRule="auto"/>
      </w:pPr>
      <w:r>
        <w:separator/>
      </w:r>
    </w:p>
  </w:endnote>
  <w:endnote w:type="continuationSeparator" w:id="0">
    <w:p w14:paraId="36857F7B" w14:textId="77777777" w:rsidR="009060E7" w:rsidRDefault="009060E7" w:rsidP="004E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7032" w14:textId="77777777" w:rsidR="009060E7" w:rsidRDefault="009060E7" w:rsidP="004E491B">
      <w:pPr>
        <w:spacing w:after="0" w:line="240" w:lineRule="auto"/>
      </w:pPr>
      <w:r>
        <w:separator/>
      </w:r>
    </w:p>
  </w:footnote>
  <w:footnote w:type="continuationSeparator" w:id="0">
    <w:p w14:paraId="14AD32FA" w14:textId="77777777" w:rsidR="009060E7" w:rsidRDefault="009060E7" w:rsidP="004E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780D" w14:textId="60C0F59A" w:rsidR="004E491B" w:rsidRDefault="00067E65" w:rsidP="004E491B">
    <w:pPr>
      <w:pStyle w:val="Koptekst"/>
      <w:jc w:val="right"/>
    </w:pPr>
    <w:r>
      <w:rPr>
        <w:noProof/>
      </w:rPr>
      <w:drawing>
        <wp:inline distT="0" distB="0" distL="0" distR="0" wp14:anchorId="659B094F" wp14:editId="77261F55">
          <wp:extent cx="2133600" cy="534576"/>
          <wp:effectExtent l="0" t="0" r="0" b="0"/>
          <wp:docPr id="1744662861" name="Afbeelding 1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62861" name="Afbeelding 1" descr="Afbeelding met Lettertype, Graphics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713" cy="542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6780E" w14:textId="77777777" w:rsidR="004E491B" w:rsidRDefault="004E49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3037"/>
    <w:multiLevelType w:val="hybridMultilevel"/>
    <w:tmpl w:val="B684603C"/>
    <w:lvl w:ilvl="0" w:tplc="70B8A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0E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AB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E9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CB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F28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9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C7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836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11FB0"/>
    <w:multiLevelType w:val="hybridMultilevel"/>
    <w:tmpl w:val="97CC0D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0AE"/>
    <w:multiLevelType w:val="hybridMultilevel"/>
    <w:tmpl w:val="A3E8849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93174"/>
    <w:multiLevelType w:val="hybridMultilevel"/>
    <w:tmpl w:val="C0EE15C8"/>
    <w:lvl w:ilvl="0" w:tplc="7B70FD9A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97D7B"/>
    <w:multiLevelType w:val="hybridMultilevel"/>
    <w:tmpl w:val="56961F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972FA"/>
    <w:multiLevelType w:val="hybridMultilevel"/>
    <w:tmpl w:val="56961FC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4793">
    <w:abstractNumId w:val="5"/>
  </w:num>
  <w:num w:numId="2" w16cid:durableId="208957711">
    <w:abstractNumId w:val="0"/>
  </w:num>
  <w:num w:numId="3" w16cid:durableId="29648792">
    <w:abstractNumId w:val="2"/>
  </w:num>
  <w:num w:numId="4" w16cid:durableId="767193246">
    <w:abstractNumId w:val="4"/>
  </w:num>
  <w:num w:numId="5" w16cid:durableId="1720517914">
    <w:abstractNumId w:val="1"/>
  </w:num>
  <w:num w:numId="6" w16cid:durableId="173474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7E"/>
    <w:rsid w:val="00064138"/>
    <w:rsid w:val="00067E65"/>
    <w:rsid w:val="000D25A2"/>
    <w:rsid w:val="003449DC"/>
    <w:rsid w:val="004E491B"/>
    <w:rsid w:val="004F772A"/>
    <w:rsid w:val="0055497E"/>
    <w:rsid w:val="00556F0E"/>
    <w:rsid w:val="005B1E2B"/>
    <w:rsid w:val="00623182"/>
    <w:rsid w:val="006347F5"/>
    <w:rsid w:val="006E2AC0"/>
    <w:rsid w:val="009060E7"/>
    <w:rsid w:val="00957C78"/>
    <w:rsid w:val="00AD0AAA"/>
    <w:rsid w:val="00B0095E"/>
    <w:rsid w:val="00B53986"/>
    <w:rsid w:val="00CE24F9"/>
    <w:rsid w:val="00D2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77E4"/>
  <w15:chartTrackingRefBased/>
  <w15:docId w15:val="{28FCB3C7-EDAC-4164-8851-5E90686F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6F0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E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91B"/>
  </w:style>
  <w:style w:type="paragraph" w:styleId="Voettekst">
    <w:name w:val="footer"/>
    <w:basedOn w:val="Standaard"/>
    <w:link w:val="VoettekstChar"/>
    <w:uiPriority w:val="99"/>
    <w:unhideWhenUsed/>
    <w:rsid w:val="004E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3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6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6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6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2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13B86E5B56468FA88980610DF081" ma:contentTypeVersion="11" ma:contentTypeDescription="Een nieuw document maken." ma:contentTypeScope="" ma:versionID="e41c9b1b37f120cece63b21a0003cc7d">
  <xsd:schema xmlns:xsd="http://www.w3.org/2001/XMLSchema" xmlns:xs="http://www.w3.org/2001/XMLSchema" xmlns:p="http://schemas.microsoft.com/office/2006/metadata/properties" xmlns:ns2="87081f03-978d-4621-9675-891eef268bb5" xmlns:ns3="a34db589-d844-4162-a1df-fc6cd55d5439" targetNamespace="http://schemas.microsoft.com/office/2006/metadata/properties" ma:root="true" ma:fieldsID="a6a2f102c30027e9d8c3e459505131c9" ns2:_="" ns3:_="">
    <xsd:import namespace="87081f03-978d-4621-9675-891eef268bb5"/>
    <xsd:import namespace="a34db589-d844-4162-a1df-fc6cd55d5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1f03-978d-4621-9675-891eef26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b589-d844-4162-a1df-fc6cd55d5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C9EE6-CE64-4D95-987C-B3708FE78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4BABE-FBC9-4220-BDF6-225F853C4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B266B-707F-4171-9B6B-7B29BFF5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81f03-978d-4621-9675-891eef268bb5"/>
    <ds:schemaRef ds:uri="a34db589-d844-4162-a1df-fc6cd55d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Merken</dc:creator>
  <cp:keywords/>
  <dc:description/>
  <cp:lastModifiedBy>Charlotte Kenens</cp:lastModifiedBy>
  <cp:revision>5</cp:revision>
  <dcterms:created xsi:type="dcterms:W3CDTF">2025-12-18T12:30:00Z</dcterms:created>
  <dcterms:modified xsi:type="dcterms:W3CDTF">2025-12-18T12:33:00Z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0x010100FEB913B86E5B56468FA88980610DF081</vt:lpwstr>
  </property>
</Properties>
</file>